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40C" w:rsidRPr="00ED240C" w:rsidRDefault="00ED240C" w:rsidP="00ED240C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ED240C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Описание</w:t>
      </w:r>
    </w:p>
    <w:p w:rsidR="00ED240C" w:rsidRPr="00ED240C" w:rsidRDefault="00ED240C" w:rsidP="00ED240C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Не содержащий растворителей и воды, клей на базе нового революционного связующего </w:t>
      </w:r>
      <w:proofErr w:type="spellStart"/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силанмодифицированного</w:t>
      </w:r>
      <w:proofErr w:type="spellEnd"/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</w:t>
      </w:r>
      <w:proofErr w:type="spellStart"/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полицретана</w:t>
      </w:r>
      <w:proofErr w:type="spellEnd"/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(STP-полимер), отверждаемый влагой воздуха.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Свойства: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Лучший клей в своем классе по эластичности, прочности, адгезии, экологичности и удобству в работе;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Длительное рабочее время (до 90 мин при 20°C);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Благодаря высокой эластичности обеспечивает компенсацию движения шва в случае температурных перепадов, вибрации и усадки паркета без разрушения клеевого шва;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Экологичный, не вызывающий аллергии продукт; не выделяет вредных паров;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 xml:space="preserve">Не содержит органических растворителей, </w:t>
      </w:r>
      <w:proofErr w:type="spellStart"/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изоцианатов</w:t>
      </w:r>
      <w:proofErr w:type="spellEnd"/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и воды;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Устойчив к старению и воздействию микроорганизмов;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Сохраняет механические свойства даже при полном увлажнении паркета;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Возможно частичное использование продукта - не требует полного расходования клея после вскрытия упаковки в отличие от 2К ПУ клеев;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Высокая адгезия к различным строительным поверхностям;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Не требует применения грунтовок.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Применение: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Приклеивание всех видов паркета из любых пород древесины на большинство строительных оснований. Особенно рекомендуется для твердой и массивной древесины, а также для художественного паркета. Можно использовать для приклеивания древесных плит (фанеры, ОСП, ДВП).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Технические характеристики: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 xml:space="preserve">Основа: </w:t>
      </w:r>
      <w:proofErr w:type="spellStart"/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преполимер</w:t>
      </w:r>
      <w:proofErr w:type="spellEnd"/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STP, наполнители, модификаторы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Сухой остаток: 100%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Механизм отверждения: образование сетчатого полимера за счет реакции с влагой воздуха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Плотность: 1,5 г/см3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Расход: 0,6-1,2 кг/м2 в зависимости от типа основания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Время полного отверждения: через 3 дня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Шлифовка и покрытие лаком: через 2 дня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 xml:space="preserve">Время работы (при +23°C и </w:t>
      </w:r>
      <w:proofErr w:type="spellStart"/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отн.влажности</w:t>
      </w:r>
      <w:proofErr w:type="spellEnd"/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50%): не менее 90 мин.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 xml:space="preserve">Инструмент для нанесения: зубчатый шпатель B3, B11 или </w:t>
      </w:r>
      <w:proofErr w:type="spellStart"/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Pajarito</w:t>
      </w:r>
      <w:proofErr w:type="spellEnd"/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23/48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 xml:space="preserve">Очистка инструмента: до отверждения - </w:t>
      </w:r>
      <w:proofErr w:type="spellStart"/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клинер</w:t>
      </w:r>
      <w:proofErr w:type="spellEnd"/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для паркета, ацетон, после отверждения - только механически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Термостойкость после отверждения: -40°C ? +80°C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Интервал возможных температур при транспортировке: +5°</w:t>
      </w:r>
      <w:proofErr w:type="gramStart"/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C ?</w:t>
      </w:r>
      <w:proofErr w:type="gramEnd"/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+35°C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Гарантийных срок хранения: 12 месяцев от даты производства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Температура в помещении: +10°</w:t>
      </w:r>
      <w:proofErr w:type="gramStart"/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C ?</w:t>
      </w:r>
      <w:proofErr w:type="gramEnd"/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+35°C., оптимальная 23°С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Относительная влажность: 40-60%, оптимальная 55%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 xml:space="preserve">Влажность основания: не более 2% для цементной стяжки и не более 0,5% для </w:t>
      </w:r>
      <w:proofErr w:type="spellStart"/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ангидритных</w:t>
      </w:r>
      <w:proofErr w:type="spellEnd"/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оснований</w:t>
      </w:r>
      <w:r w:rsidRPr="00ED240C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Влажность фанеры и паркета: 9±2%</w:t>
      </w:r>
    </w:p>
    <w:p w:rsidR="00ED240C" w:rsidRPr="00ED240C" w:rsidRDefault="00ED240C" w:rsidP="00ED240C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ED240C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Характеристики</w:t>
      </w:r>
    </w:p>
    <w:tbl>
      <w:tblPr>
        <w:tblW w:w="14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2"/>
        <w:gridCol w:w="8543"/>
      </w:tblGrid>
      <w:tr w:rsidR="00ED240C" w:rsidRPr="00ED240C" w:rsidTr="00ED240C">
        <w:tc>
          <w:tcPr>
            <w:tcW w:w="5902" w:type="dxa"/>
            <w:shd w:val="clear" w:color="auto" w:fill="auto"/>
            <w:tcMar>
              <w:top w:w="30" w:type="dxa"/>
              <w:left w:w="0" w:type="dxa"/>
              <w:bottom w:w="135" w:type="dxa"/>
              <w:right w:w="150" w:type="dxa"/>
            </w:tcMar>
            <w:hideMark/>
          </w:tcPr>
          <w:p w:rsidR="00ED240C" w:rsidRPr="00ED240C" w:rsidRDefault="00ED240C" w:rsidP="00ED240C">
            <w:pPr>
              <w:spacing w:after="0" w:line="240" w:lineRule="auto"/>
              <w:divId w:val="664555845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D240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shd w:val="clear" w:color="auto" w:fill="F8F8F8"/>
                <w:lang w:eastAsia="ru-RU"/>
              </w:rPr>
              <w:t>Производитель</w:t>
            </w:r>
          </w:p>
        </w:tc>
        <w:tc>
          <w:tcPr>
            <w:tcW w:w="8543" w:type="dxa"/>
            <w:shd w:val="clear" w:color="auto" w:fill="auto"/>
            <w:tcMar>
              <w:top w:w="30" w:type="dxa"/>
              <w:left w:w="150" w:type="dxa"/>
              <w:bottom w:w="135" w:type="dxa"/>
              <w:right w:w="0" w:type="dxa"/>
            </w:tcMar>
            <w:hideMark/>
          </w:tcPr>
          <w:p w:rsidR="00ED240C" w:rsidRPr="00ED240C" w:rsidRDefault="00ED240C" w:rsidP="00ED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ED2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8F8F8"/>
                <w:lang w:eastAsia="ru-RU"/>
              </w:rPr>
              <w:t>Artelit</w:t>
            </w:r>
            <w:proofErr w:type="spellEnd"/>
          </w:p>
        </w:tc>
      </w:tr>
      <w:tr w:rsidR="00ED240C" w:rsidRPr="00ED240C" w:rsidTr="00ED240C">
        <w:tc>
          <w:tcPr>
            <w:tcW w:w="5902" w:type="dxa"/>
            <w:shd w:val="clear" w:color="auto" w:fill="auto"/>
            <w:tcMar>
              <w:top w:w="30" w:type="dxa"/>
              <w:left w:w="0" w:type="dxa"/>
              <w:bottom w:w="135" w:type="dxa"/>
              <w:right w:w="150" w:type="dxa"/>
            </w:tcMar>
            <w:hideMark/>
          </w:tcPr>
          <w:p w:rsidR="00ED240C" w:rsidRPr="00ED240C" w:rsidRDefault="00ED240C" w:rsidP="00ED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D240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shd w:val="clear" w:color="auto" w:fill="F8F8F8"/>
                <w:lang w:eastAsia="ru-RU"/>
              </w:rPr>
              <w:t>СТРАНА:</w:t>
            </w:r>
          </w:p>
        </w:tc>
        <w:tc>
          <w:tcPr>
            <w:tcW w:w="8543" w:type="dxa"/>
            <w:shd w:val="clear" w:color="auto" w:fill="auto"/>
            <w:tcMar>
              <w:top w:w="30" w:type="dxa"/>
              <w:left w:w="150" w:type="dxa"/>
              <w:bottom w:w="135" w:type="dxa"/>
              <w:right w:w="0" w:type="dxa"/>
            </w:tcMar>
            <w:hideMark/>
          </w:tcPr>
          <w:p w:rsidR="00ED240C" w:rsidRPr="00ED240C" w:rsidRDefault="00ED240C" w:rsidP="00ED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D2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8F8F8"/>
                <w:lang w:eastAsia="ru-RU"/>
              </w:rPr>
              <w:t>Польша</w:t>
            </w:r>
          </w:p>
        </w:tc>
      </w:tr>
      <w:tr w:rsidR="00ED240C" w:rsidRPr="00ED240C" w:rsidTr="00ED240C">
        <w:tc>
          <w:tcPr>
            <w:tcW w:w="5902" w:type="dxa"/>
            <w:shd w:val="clear" w:color="auto" w:fill="auto"/>
            <w:tcMar>
              <w:top w:w="30" w:type="dxa"/>
              <w:left w:w="0" w:type="dxa"/>
              <w:bottom w:w="135" w:type="dxa"/>
              <w:right w:w="150" w:type="dxa"/>
            </w:tcMar>
            <w:hideMark/>
          </w:tcPr>
          <w:p w:rsidR="00ED240C" w:rsidRPr="00ED240C" w:rsidRDefault="00ED240C" w:rsidP="00ED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D240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shd w:val="clear" w:color="auto" w:fill="F8F8F8"/>
                <w:lang w:eastAsia="ru-RU"/>
              </w:rPr>
              <w:t>СРОК ХРАНЕНИЯ:</w:t>
            </w:r>
            <w:bookmarkStart w:id="0" w:name="_GoBack"/>
            <w:bookmarkEnd w:id="0"/>
          </w:p>
        </w:tc>
        <w:tc>
          <w:tcPr>
            <w:tcW w:w="8543" w:type="dxa"/>
            <w:shd w:val="clear" w:color="auto" w:fill="auto"/>
            <w:tcMar>
              <w:top w:w="30" w:type="dxa"/>
              <w:left w:w="150" w:type="dxa"/>
              <w:bottom w:w="135" w:type="dxa"/>
              <w:right w:w="0" w:type="dxa"/>
            </w:tcMar>
            <w:hideMark/>
          </w:tcPr>
          <w:p w:rsidR="00ED240C" w:rsidRPr="00ED240C" w:rsidRDefault="00ED240C" w:rsidP="00ED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D2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8F8F8"/>
                <w:lang w:eastAsia="ru-RU"/>
              </w:rPr>
              <w:t>минимум 12 месяцев</w:t>
            </w:r>
          </w:p>
        </w:tc>
      </w:tr>
      <w:tr w:rsidR="00ED240C" w:rsidRPr="00ED240C" w:rsidTr="00ED240C">
        <w:tc>
          <w:tcPr>
            <w:tcW w:w="5902" w:type="dxa"/>
            <w:shd w:val="clear" w:color="auto" w:fill="auto"/>
            <w:tcMar>
              <w:top w:w="30" w:type="dxa"/>
              <w:left w:w="0" w:type="dxa"/>
              <w:bottom w:w="135" w:type="dxa"/>
              <w:right w:w="150" w:type="dxa"/>
            </w:tcMar>
            <w:hideMark/>
          </w:tcPr>
          <w:p w:rsidR="00ED240C" w:rsidRPr="00ED240C" w:rsidRDefault="00ED240C" w:rsidP="00ED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D240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shd w:val="clear" w:color="auto" w:fill="F8F8F8"/>
                <w:lang w:eastAsia="ru-RU"/>
              </w:rPr>
              <w:lastRenderedPageBreak/>
              <w:t>УПАКОВКА:</w:t>
            </w:r>
          </w:p>
        </w:tc>
        <w:tc>
          <w:tcPr>
            <w:tcW w:w="8543" w:type="dxa"/>
            <w:shd w:val="clear" w:color="auto" w:fill="auto"/>
            <w:tcMar>
              <w:top w:w="30" w:type="dxa"/>
              <w:left w:w="150" w:type="dxa"/>
              <w:bottom w:w="135" w:type="dxa"/>
              <w:right w:w="0" w:type="dxa"/>
            </w:tcMar>
            <w:hideMark/>
          </w:tcPr>
          <w:p w:rsidR="00ED240C" w:rsidRPr="00ED240C" w:rsidRDefault="00ED240C" w:rsidP="00ED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D2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8F8F8"/>
                <w:lang w:eastAsia="ru-RU"/>
              </w:rPr>
              <w:t>Ведро 15 кг (в ведре 3 мешка по 5 кг)</w:t>
            </w:r>
          </w:p>
        </w:tc>
      </w:tr>
      <w:tr w:rsidR="00ED240C" w:rsidRPr="00ED240C" w:rsidTr="00ED240C">
        <w:tc>
          <w:tcPr>
            <w:tcW w:w="5902" w:type="dxa"/>
            <w:shd w:val="clear" w:color="auto" w:fill="auto"/>
            <w:tcMar>
              <w:top w:w="30" w:type="dxa"/>
              <w:left w:w="0" w:type="dxa"/>
              <w:bottom w:w="135" w:type="dxa"/>
              <w:right w:w="150" w:type="dxa"/>
            </w:tcMar>
            <w:hideMark/>
          </w:tcPr>
          <w:p w:rsidR="00ED240C" w:rsidRPr="00ED240C" w:rsidRDefault="00ED240C" w:rsidP="00ED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D240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shd w:val="clear" w:color="auto" w:fill="F8F8F8"/>
                <w:lang w:eastAsia="ru-RU"/>
              </w:rPr>
              <w:t>ИНСТРУМЕНТ ДЛЯ РАБОТЫ:</w:t>
            </w:r>
          </w:p>
        </w:tc>
        <w:tc>
          <w:tcPr>
            <w:tcW w:w="8543" w:type="dxa"/>
            <w:shd w:val="clear" w:color="auto" w:fill="auto"/>
            <w:tcMar>
              <w:top w:w="30" w:type="dxa"/>
              <w:left w:w="150" w:type="dxa"/>
              <w:bottom w:w="135" w:type="dxa"/>
              <w:right w:w="0" w:type="dxa"/>
            </w:tcMar>
            <w:hideMark/>
          </w:tcPr>
          <w:p w:rsidR="00ED240C" w:rsidRPr="00ED240C" w:rsidRDefault="00ED240C" w:rsidP="00ED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D2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8F8F8"/>
                <w:lang w:eastAsia="ru-RU"/>
              </w:rPr>
              <w:t>Зубчатый шпатель</w:t>
            </w:r>
          </w:p>
        </w:tc>
      </w:tr>
      <w:tr w:rsidR="00ED240C" w:rsidRPr="00ED240C" w:rsidTr="00ED240C">
        <w:tc>
          <w:tcPr>
            <w:tcW w:w="5902" w:type="dxa"/>
            <w:shd w:val="clear" w:color="auto" w:fill="auto"/>
            <w:tcMar>
              <w:top w:w="30" w:type="dxa"/>
              <w:left w:w="0" w:type="dxa"/>
              <w:bottom w:w="135" w:type="dxa"/>
              <w:right w:w="150" w:type="dxa"/>
            </w:tcMar>
            <w:hideMark/>
          </w:tcPr>
          <w:p w:rsidR="00ED240C" w:rsidRPr="00ED240C" w:rsidRDefault="00ED240C" w:rsidP="00ED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D240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shd w:val="clear" w:color="auto" w:fill="F8F8F8"/>
                <w:lang w:eastAsia="ru-RU"/>
              </w:rPr>
              <w:t>РАСХОД:</w:t>
            </w:r>
          </w:p>
        </w:tc>
        <w:tc>
          <w:tcPr>
            <w:tcW w:w="8543" w:type="dxa"/>
            <w:shd w:val="clear" w:color="auto" w:fill="auto"/>
            <w:tcMar>
              <w:top w:w="30" w:type="dxa"/>
              <w:left w:w="150" w:type="dxa"/>
              <w:bottom w:w="135" w:type="dxa"/>
              <w:right w:w="0" w:type="dxa"/>
            </w:tcMar>
            <w:hideMark/>
          </w:tcPr>
          <w:p w:rsidR="00ED240C" w:rsidRPr="00ED240C" w:rsidRDefault="00ED240C" w:rsidP="00ED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D2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8F8F8"/>
                <w:lang w:eastAsia="ru-RU"/>
              </w:rPr>
              <w:t>1,2 кг/</w:t>
            </w:r>
            <w:proofErr w:type="spellStart"/>
            <w:proofErr w:type="gramStart"/>
            <w:r w:rsidRPr="00ED2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8F8F8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ED240C" w:rsidRPr="00ED240C" w:rsidTr="00ED240C">
        <w:tc>
          <w:tcPr>
            <w:tcW w:w="5902" w:type="dxa"/>
            <w:shd w:val="clear" w:color="auto" w:fill="auto"/>
            <w:tcMar>
              <w:top w:w="30" w:type="dxa"/>
              <w:left w:w="0" w:type="dxa"/>
              <w:bottom w:w="135" w:type="dxa"/>
              <w:right w:w="150" w:type="dxa"/>
            </w:tcMar>
            <w:hideMark/>
          </w:tcPr>
          <w:p w:rsidR="00ED240C" w:rsidRPr="00ED240C" w:rsidRDefault="00ED240C" w:rsidP="00ED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D240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shd w:val="clear" w:color="auto" w:fill="F8F8F8"/>
                <w:lang w:eastAsia="ru-RU"/>
              </w:rPr>
              <w:t>ВРЕМЯ РАБОТЫ В ОТКРЫТОЙ ФАЗЕ:</w:t>
            </w:r>
          </w:p>
        </w:tc>
        <w:tc>
          <w:tcPr>
            <w:tcW w:w="8543" w:type="dxa"/>
            <w:shd w:val="clear" w:color="auto" w:fill="auto"/>
            <w:tcMar>
              <w:top w:w="30" w:type="dxa"/>
              <w:left w:w="150" w:type="dxa"/>
              <w:bottom w:w="135" w:type="dxa"/>
              <w:right w:w="0" w:type="dxa"/>
            </w:tcMar>
            <w:hideMark/>
          </w:tcPr>
          <w:p w:rsidR="00ED240C" w:rsidRPr="00ED240C" w:rsidRDefault="00ED240C" w:rsidP="00ED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D2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8F8F8"/>
                <w:lang w:eastAsia="ru-RU"/>
              </w:rPr>
              <w:t>90 минут</w:t>
            </w:r>
          </w:p>
        </w:tc>
      </w:tr>
    </w:tbl>
    <w:p w:rsidR="00754EAB" w:rsidRDefault="00754EAB"/>
    <w:sectPr w:rsidR="00754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0C"/>
    <w:rsid w:val="00754EAB"/>
    <w:rsid w:val="00E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42E5C-6473-4C97-8927-7D9E27FD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8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58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706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81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2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9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6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1</cp:revision>
  <dcterms:created xsi:type="dcterms:W3CDTF">2024-11-23T15:09:00Z</dcterms:created>
  <dcterms:modified xsi:type="dcterms:W3CDTF">2024-11-23T15:10:00Z</dcterms:modified>
</cp:coreProperties>
</file>